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2489" w14:textId="77777777" w:rsidR="00532AF8" w:rsidRDefault="00532AF8">
      <w:pPr>
        <w:rPr>
          <w:b/>
          <w:bCs/>
          <w:color w:val="FF0000"/>
        </w:rPr>
      </w:pPr>
      <w:r>
        <w:rPr>
          <w:b/>
          <w:bCs/>
          <w:color w:val="FF0000"/>
        </w:rPr>
        <w:t>Liebe Eltern,</w:t>
      </w:r>
    </w:p>
    <w:p w14:paraId="28062FE7" w14:textId="1282ECDF" w:rsidR="00532AF8" w:rsidRDefault="00532AF8" w:rsidP="00532AF8">
      <w:r>
        <w:t xml:space="preserve">mit diesem Hinweisschreiben erhalten Sie die vorläufigen Regelungen zur weiteren Planung des </w:t>
      </w:r>
      <w:r w:rsidRPr="00244935">
        <w:rPr>
          <w:highlight w:val="yellow"/>
        </w:rPr>
        <w:t>Schulbetriebs ab dem 15. März 2021.</w:t>
      </w:r>
    </w:p>
    <w:p w14:paraId="56D59337" w14:textId="77777777" w:rsidR="00532AF8" w:rsidRDefault="00532AF8">
      <w:pPr>
        <w:rPr>
          <w:b/>
          <w:bCs/>
          <w:color w:val="FF0000"/>
        </w:rPr>
      </w:pPr>
    </w:p>
    <w:p w14:paraId="190227FD" w14:textId="245E75AF" w:rsidR="00244935" w:rsidRPr="00244935" w:rsidRDefault="00244935">
      <w:pPr>
        <w:rPr>
          <w:b/>
          <w:bCs/>
          <w:color w:val="FF0000"/>
        </w:rPr>
      </w:pPr>
      <w:r w:rsidRPr="00244935">
        <w:rPr>
          <w:b/>
          <w:bCs/>
          <w:color w:val="FF0000"/>
        </w:rPr>
        <w:t xml:space="preserve">Schulorganisation an den öffentlichen Schulen ab dem 15. März bis zunächst 26. März 2021 </w:t>
      </w:r>
    </w:p>
    <w:p w14:paraId="103A40F0" w14:textId="77777777" w:rsidR="00244935" w:rsidRDefault="00244935">
      <w:r>
        <w:t xml:space="preserve">Seit dem Ende der Winterferien hat die Landesregierung mit einem Stufenplan bereits erste Öffnungsschritte für die Schulen ermöglicht. </w:t>
      </w:r>
    </w:p>
    <w:p w14:paraId="32DE7B03" w14:textId="77777777" w:rsidR="00244935" w:rsidRDefault="00244935">
      <w:r w:rsidRPr="00244935">
        <w:rPr>
          <w:highlight w:val="yellow"/>
        </w:rPr>
        <w:t>Für die weitere Entwicklung gilt der Grundsatz „Testen – Impfen – Schützen – Öffnen“.</w:t>
      </w:r>
      <w:r>
        <w:t xml:space="preserve"> </w:t>
      </w:r>
    </w:p>
    <w:p w14:paraId="16EEF3BF" w14:textId="116F7117" w:rsidR="00244935" w:rsidRDefault="00244935">
      <w:r>
        <w:t xml:space="preserve">Mit dem Einsatz von Selbsttests einerseits und der begonnenen Impfung von Grund- und Förderschullehrkräften andererseits werden weiterreichende Präsenzangebote an den Schulen möglich. </w:t>
      </w:r>
    </w:p>
    <w:p w14:paraId="539442A1" w14:textId="77777777" w:rsidR="00244935" w:rsidRDefault="00244935">
      <w:r w:rsidRPr="00244935">
        <w:rPr>
          <w:highlight w:val="yellow"/>
        </w:rPr>
        <w:t>Stichtag für die Inzidenz war dabei der 10. März</w:t>
      </w:r>
      <w:r>
        <w:t xml:space="preserve">, damit Klarheit besteht, wo welche Regeln gelten. </w:t>
      </w:r>
    </w:p>
    <w:p w14:paraId="03AA26AA" w14:textId="77777777" w:rsidR="00244935" w:rsidRDefault="00244935">
      <w:r>
        <w:t xml:space="preserve">In allen Landkreisen und kreisfreien </w:t>
      </w:r>
      <w:r w:rsidRPr="00244935">
        <w:rPr>
          <w:highlight w:val="yellow"/>
        </w:rPr>
        <w:t>Städten mit einer Inzidenz unter 100</w:t>
      </w:r>
      <w:r>
        <w:t xml:space="preserve"> gelten dabei im Kern dieselben Regeln. Das betrifft also aktuell die Landkreise (LK) Ludwigslust-Parchim, </w:t>
      </w:r>
      <w:r w:rsidRPr="00244935">
        <w:rPr>
          <w:highlight w:val="yellow"/>
        </w:rPr>
        <w:t>LK Rostock</w:t>
      </w:r>
      <w:r>
        <w:t xml:space="preserve">, Mecklenburgische Seenplatte, VorpommernGreifswald, Vorpommern-Rügen sowie die kreisfreien Städte Rostock und Schwerin: </w:t>
      </w:r>
    </w:p>
    <w:p w14:paraId="1E2B1971" w14:textId="77777777" w:rsidR="00532AF8" w:rsidRDefault="00244935">
      <w:r>
        <w:sym w:font="Symbol" w:char="F0B7"/>
      </w:r>
      <w:r>
        <w:t xml:space="preserve"> </w:t>
      </w:r>
      <w:r w:rsidRPr="00244935">
        <w:rPr>
          <w:highlight w:val="yellow"/>
        </w:rPr>
        <w:t>Es gilt Präsenzpflicht für alle Jahrgangsstufen in allen Schularten</w:t>
      </w:r>
      <w:r>
        <w:t xml:space="preserve"> (Primar- und Sekundarbereich I und II) in der jeweiligen Unterrichtsform (Präsenz-, Wechselunterricht an den Tagen in der Schule). </w:t>
      </w:r>
      <w:r w:rsidRPr="00532AF8">
        <w:rPr>
          <w:highlight w:val="cyan"/>
        </w:rPr>
        <w:t>Ausgenommen davon sind diejenigen Schülerinnen und Schüler, die aufgrund der einschlägigen Regelungen des Hygieneplans vom Schulbesuch befreit sind. Diese werden in Distanz unterrichtet.</w:t>
      </w:r>
      <w:r>
        <w:t xml:space="preserve"> </w:t>
      </w:r>
    </w:p>
    <w:p w14:paraId="7A67C88E" w14:textId="60A467B3" w:rsidR="00244935" w:rsidRDefault="00244935">
      <w:r w:rsidRPr="00532AF8">
        <w:rPr>
          <w:highlight w:val="cyan"/>
        </w:rPr>
        <w:t>Andere Anträge auf Befreiung von der Präsenzpflicht können gestellt werden und sollen großzügig gehandhabt werden. Diese Schülerinnen und Schüler erhalten Aufgaben für selbstständiges häusliches Lernen</w:t>
      </w:r>
      <w:r>
        <w:t xml:space="preserve">. </w:t>
      </w:r>
    </w:p>
    <w:p w14:paraId="7BA99407" w14:textId="77777777" w:rsidR="00244935" w:rsidRDefault="00244935">
      <w:r w:rsidRPr="00244935">
        <w:rPr>
          <w:highlight w:val="yellow"/>
        </w:rPr>
        <w:sym w:font="Symbol" w:char="F0B7"/>
      </w:r>
      <w:r w:rsidRPr="00244935">
        <w:rPr>
          <w:highlight w:val="yellow"/>
        </w:rPr>
        <w:t xml:space="preserve"> In der Grundschule soll Regelbetrieb unter Pandemiebedingungen für die Klassenstufen 1 bis 4 stattfinden.</w:t>
      </w:r>
      <w:r>
        <w:t xml:space="preserve"> Für die Jahrgangsstufen 5 und 6 sowie für die Abschlussklassen findet ebenfalls Regelbetrieb unter Pandemiebedingungen statt. </w:t>
      </w:r>
    </w:p>
    <w:p w14:paraId="3B5282B0" w14:textId="77777777" w:rsidR="00244935" w:rsidRDefault="00244935">
      <w:r>
        <w:sym w:font="Symbol" w:char="F0B7"/>
      </w:r>
      <w:r>
        <w:t xml:space="preserve"> Ab Jahrgangsstufe 7 findet an weiterführenden Schulen Wechselunterricht statt. Dies gilt gleichfalls für die beruflichen Schulen. </w:t>
      </w:r>
    </w:p>
    <w:p w14:paraId="43862ECA" w14:textId="77777777" w:rsidR="00244935" w:rsidRDefault="00244935">
      <w:r w:rsidRPr="00244935">
        <w:rPr>
          <w:highlight w:val="yellow"/>
        </w:rPr>
        <w:t>Bei einer Inzidenz zwischen 50 und unter 100</w:t>
      </w:r>
      <w:r>
        <w:t xml:space="preserve"> (Ludwigslust-Parchim, </w:t>
      </w:r>
      <w:r w:rsidRPr="00244935">
        <w:rPr>
          <w:highlight w:val="yellow"/>
        </w:rPr>
        <w:t>LK Rostock</w:t>
      </w:r>
      <w:r>
        <w:t xml:space="preserve">, Vorpommern-Greifswald sowie die kreisfreie Stadt Schwerin) </w:t>
      </w:r>
      <w:r w:rsidRPr="00244935">
        <w:rPr>
          <w:highlight w:val="yellow"/>
        </w:rPr>
        <w:t>gelten folgende zusätzlichen Hinweise</w:t>
      </w:r>
      <w:r>
        <w:t xml:space="preserve">: </w:t>
      </w:r>
    </w:p>
    <w:p w14:paraId="45312E52" w14:textId="60F0D75D" w:rsidR="00244935" w:rsidRDefault="00244935">
      <w:r>
        <w:sym w:font="Symbol" w:char="F0B7"/>
      </w:r>
      <w:r>
        <w:t xml:space="preserve"> Der Wechselunterricht für die weiterführenden Schulen beginnt am 17. März</w:t>
      </w:r>
      <w:r w:rsidR="00FF3FB4">
        <w:t>…</w:t>
      </w:r>
      <w:r>
        <w:t xml:space="preserve"> </w:t>
      </w:r>
    </w:p>
    <w:p w14:paraId="0974B72D" w14:textId="0099A04F" w:rsidR="00244935" w:rsidRDefault="00244935">
      <w:r w:rsidRPr="00244935">
        <w:rPr>
          <w:highlight w:val="yellow"/>
        </w:rPr>
        <w:sym w:font="Symbol" w:char="F0B7"/>
      </w:r>
      <w:r w:rsidRPr="00244935">
        <w:rPr>
          <w:highlight w:val="yellow"/>
        </w:rPr>
        <w:t xml:space="preserve"> Der Regelunterricht unter Pandemiebedingungen in den Jahrgangsstufen 1 bis 6 beginnt am 22. März.</w:t>
      </w:r>
      <w:r>
        <w:t xml:space="preserve"> </w:t>
      </w:r>
      <w:r w:rsidRPr="00244935">
        <w:rPr>
          <w:highlight w:val="yellow"/>
        </w:rPr>
        <w:t>Die bisherigen Regeln gelten bis zum 19. März fort.</w:t>
      </w:r>
      <w:r>
        <w:t xml:space="preserve"> </w:t>
      </w:r>
    </w:p>
    <w:p w14:paraId="20A7975F" w14:textId="5866D27B" w:rsidR="00244935" w:rsidRDefault="00244935"/>
    <w:p w14:paraId="7BA59C26" w14:textId="77777777" w:rsidR="00244935" w:rsidRDefault="00244935"/>
    <w:p w14:paraId="2D6A5C78" w14:textId="77777777" w:rsidR="00244935" w:rsidRDefault="00244935" w:rsidP="00244935">
      <w:pPr>
        <w:ind w:left="66"/>
      </w:pPr>
    </w:p>
    <w:p w14:paraId="5A96B9EB" w14:textId="0E4A9CC8" w:rsidR="00244935" w:rsidRDefault="00244935" w:rsidP="00244935">
      <w:pPr>
        <w:ind w:left="66"/>
      </w:pPr>
      <w:r w:rsidRPr="00244935">
        <w:rPr>
          <w:highlight w:val="yellow"/>
        </w:rPr>
        <w:t xml:space="preserve">Grundsätzlich gilt, dass ein Wechsel eines Landkreises oder einer kreisfreien Stadt der Stufen ausschließlich durch das Ministerium für Bildung, Wissenschaft und Kultur nach Abstimmung mit </w:t>
      </w:r>
      <w:r w:rsidRPr="00244935">
        <w:rPr>
          <w:highlight w:val="yellow"/>
        </w:rPr>
        <w:lastRenderedPageBreak/>
        <w:t>den Gesundheitsbehörden den Schulen bekanntgegeben wird. Es werden keinerlei Anträge oder Ähnliches erwartet oder gewünscht.</w:t>
      </w:r>
      <w:r>
        <w:t xml:space="preserve"> </w:t>
      </w:r>
    </w:p>
    <w:p w14:paraId="00AA043A" w14:textId="77777777" w:rsidR="00244935" w:rsidRDefault="00244935" w:rsidP="00244935">
      <w:pPr>
        <w:ind w:left="66"/>
      </w:pPr>
      <w:r w:rsidRPr="00244935">
        <w:rPr>
          <w:highlight w:val="yellow"/>
        </w:rPr>
        <w:t>Überall sind aus Gründen des Infektionsschutzes die Regelungen des Hygieneplans für SARS-CoV-2 zu beachten. Die Regelungen zur Pflicht des Tragens einer Mund-NaseBedeckung werden weiterhin durch die gültige Schul-Corona-Verordnung geregelt und bleiben bestehen.</w:t>
      </w:r>
    </w:p>
    <w:p w14:paraId="241F30D2" w14:textId="4427CCDD" w:rsidR="00244935" w:rsidRDefault="00244935" w:rsidP="00244935">
      <w:pPr>
        <w:ind w:left="66"/>
      </w:pPr>
      <w:r>
        <w:t xml:space="preserve"> Ausgenommen von der Pflicht zum Tragen einer Mund-Nase-Bedeckung sind unter anderem künftig auch Schülerinnen und Schüler während des Musikunterrichts, des Unterrichts zum Darstellenden Spiel, des Sportunterrichts oder des Schwimmunterrichts gemäß den Regelungen des Hygieneplans für SARS-CoV-2 ab dem 8. März 2021 in der jeweils gültigen Fassung. </w:t>
      </w:r>
    </w:p>
    <w:p w14:paraId="3E5A4F38" w14:textId="77777777" w:rsidR="00244935" w:rsidRDefault="00244935" w:rsidP="00244935">
      <w:pPr>
        <w:ind w:left="66"/>
      </w:pPr>
      <w:r w:rsidRPr="00244935">
        <w:rPr>
          <w:highlight w:val="yellow"/>
        </w:rPr>
        <w:t>Weiterhin dürfen Personen die Schule nicht betreten, wenn sie Symptome aufweisen, die auf eine Erkrankung mit COVID-19 im Sinne der dafür jeweils aktuellen Kriterien des Robert Koch-Instituts hinweisen. Als solche Symptome gelten z. B. Fieber mit Temperatur ab 38 °C, Husten, Störung des Geruchs- und Geschmackssinns, Schnupfen (nur in Verbindung mit vorgenannter Symptomatik). Die Schulleiterin oder der Schulleiter hat diese Betretungsverbote durchzusetzen</w:t>
      </w:r>
      <w:r>
        <w:t xml:space="preserve">. </w:t>
      </w:r>
    </w:p>
    <w:p w14:paraId="47EF30BE" w14:textId="3D860C44" w:rsidR="00244935" w:rsidRDefault="00244935" w:rsidP="00244935">
      <w:pPr>
        <w:ind w:left="66"/>
      </w:pPr>
      <w:r>
        <w:t>Weitere Öffnungsschritte werden in Abhängigkeit der Infektionslage unter Berücksichtigung des Einsatzes von Schnell- und Selbsttests und des Impffortschritts sowie der Verbreitung von Virusmutanten geregelt.</w:t>
      </w:r>
    </w:p>
    <w:p w14:paraId="5A915E13" w14:textId="15D2E2C9" w:rsidR="002D2157" w:rsidRDefault="002D2157" w:rsidP="00244935">
      <w:pPr>
        <w:pBdr>
          <w:bottom w:val="single" w:sz="12" w:space="1" w:color="auto"/>
        </w:pBdr>
        <w:ind w:left="66"/>
      </w:pPr>
    </w:p>
    <w:p w14:paraId="11AF125D" w14:textId="3B1C509B" w:rsidR="002D2157" w:rsidRDefault="00FF3FB4" w:rsidP="00244935">
      <w:pPr>
        <w:ind w:left="66"/>
      </w:pPr>
      <w:r>
        <w:t>C. Fechtner</w:t>
      </w:r>
    </w:p>
    <w:p w14:paraId="484D0AF9" w14:textId="731252CD" w:rsidR="00FF3FB4" w:rsidRDefault="00FF3FB4" w:rsidP="00244935">
      <w:pPr>
        <w:ind w:left="66"/>
      </w:pPr>
      <w:r>
        <w:t>Schulleiterin</w:t>
      </w:r>
    </w:p>
    <w:sectPr w:rsidR="00FF3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00B7"/>
    <w:multiLevelType w:val="hybridMultilevel"/>
    <w:tmpl w:val="22AEE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7BD6"/>
    <w:multiLevelType w:val="hybridMultilevel"/>
    <w:tmpl w:val="1AB26808"/>
    <w:lvl w:ilvl="0" w:tplc="AB28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35"/>
    <w:rsid w:val="00244935"/>
    <w:rsid w:val="002D2157"/>
    <w:rsid w:val="00532AF8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3D82"/>
  <w15:chartTrackingRefBased/>
  <w15:docId w15:val="{01F2D84D-AEBF-479F-8027-511B7742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Fechtner</dc:creator>
  <cp:keywords/>
  <dc:description/>
  <cp:lastModifiedBy>Christine Fechtner</cp:lastModifiedBy>
  <cp:revision>2</cp:revision>
  <dcterms:created xsi:type="dcterms:W3CDTF">2021-03-17T15:56:00Z</dcterms:created>
  <dcterms:modified xsi:type="dcterms:W3CDTF">2021-03-17T15:56:00Z</dcterms:modified>
</cp:coreProperties>
</file>